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6137B" w14:textId="19341EC5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rStyle w:val="a4"/>
          <w:color w:val="153C51"/>
          <w:sz w:val="32"/>
          <w:szCs w:val="32"/>
        </w:rPr>
        <w:t>Хозяйственно-бытовое обслуживание</w:t>
      </w:r>
      <w:r w:rsidRPr="002B59A3">
        <w:rPr>
          <w:rStyle w:val="a4"/>
          <w:color w:val="153C51"/>
          <w:sz w:val="32"/>
          <w:szCs w:val="32"/>
        </w:rPr>
        <w:t xml:space="preserve"> в ДОУ.</w:t>
      </w:r>
    </w:p>
    <w:p w14:paraId="68262C39" w14:textId="4F7F8132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 xml:space="preserve">     </w:t>
      </w:r>
      <w:r w:rsidRPr="002B59A3">
        <w:rPr>
          <w:color w:val="153C51"/>
          <w:sz w:val="32"/>
          <w:szCs w:val="32"/>
        </w:rPr>
        <w:t xml:space="preserve">В </w:t>
      </w:r>
      <w:r w:rsidRPr="002B59A3">
        <w:rPr>
          <w:color w:val="153C51"/>
          <w:sz w:val="32"/>
          <w:szCs w:val="32"/>
        </w:rPr>
        <w:t>ДОУ</w:t>
      </w:r>
      <w:r w:rsidRPr="002B59A3">
        <w:rPr>
          <w:color w:val="153C51"/>
          <w:sz w:val="32"/>
          <w:szCs w:val="32"/>
        </w:rPr>
        <w:t xml:space="preserve"> имеются отдельные специализированные помещения</w:t>
      </w:r>
      <w:r w:rsidRPr="002B59A3">
        <w:rPr>
          <w:color w:val="153C51"/>
          <w:sz w:val="32"/>
          <w:szCs w:val="32"/>
        </w:rPr>
        <w:t>,</w:t>
      </w:r>
      <w:r w:rsidRPr="002B59A3">
        <w:rPr>
          <w:color w:val="153C51"/>
          <w:sz w:val="32"/>
          <w:szCs w:val="32"/>
        </w:rPr>
        <w:t xml:space="preserve"> предназначенные для поочередного использования всеми или несколькими детскими группами (музыкальный зал, физкультурный зал, изостудия</w:t>
      </w:r>
      <w:r w:rsidRPr="002B59A3">
        <w:rPr>
          <w:color w:val="153C51"/>
          <w:sz w:val="32"/>
          <w:szCs w:val="32"/>
        </w:rPr>
        <w:t>, логопедический кабинет</w:t>
      </w:r>
      <w:r w:rsidRPr="002B59A3">
        <w:rPr>
          <w:color w:val="153C51"/>
          <w:sz w:val="32"/>
          <w:szCs w:val="32"/>
        </w:rPr>
        <w:t>).</w:t>
      </w:r>
    </w:p>
    <w:p w14:paraId="1B7B7F0B" w14:textId="77777777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>Учреждение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14:paraId="6BC597E5" w14:textId="5BF0F458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> Учреждение обеспечено всеми средствами коммунально-бытового обслуживания и оснащено телефонной связью, интернетом.</w:t>
      </w:r>
    </w:p>
    <w:p w14:paraId="1661104C" w14:textId="242A21B7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>Учреждение имеет сопутствующие помещения (медицинские, пищеблок, прачечная и т.д.), а также служебно-бытовые помещения для персонала. 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СанПин,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</w:t>
      </w:r>
    </w:p>
    <w:p w14:paraId="24BB00DD" w14:textId="6C4EC00A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14:paraId="351CDC2D" w14:textId="7F5C3A79" w:rsidR="002B59A3" w:rsidRPr="002B59A3" w:rsidRDefault="002B59A3" w:rsidP="002B59A3">
      <w:pPr>
        <w:pStyle w:val="a3"/>
        <w:spacing w:before="195" w:beforeAutospacing="0" w:after="195" w:afterAutospacing="0"/>
        <w:rPr>
          <w:color w:val="153C51"/>
          <w:sz w:val="32"/>
          <w:szCs w:val="32"/>
        </w:rPr>
      </w:pPr>
      <w:r w:rsidRPr="002B59A3">
        <w:rPr>
          <w:color w:val="153C51"/>
          <w:sz w:val="32"/>
          <w:szCs w:val="32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14:paraId="2942E7D8" w14:textId="77777777" w:rsidR="007B6079" w:rsidRPr="002B59A3" w:rsidRDefault="007B6079">
      <w:pPr>
        <w:rPr>
          <w:rFonts w:ascii="Times New Roman" w:hAnsi="Times New Roman" w:cs="Times New Roman"/>
          <w:sz w:val="32"/>
          <w:szCs w:val="32"/>
        </w:rPr>
      </w:pPr>
    </w:p>
    <w:sectPr w:rsidR="007B6079" w:rsidRPr="002B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A3"/>
    <w:rsid w:val="002B59A3"/>
    <w:rsid w:val="007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466D"/>
  <w15:chartTrackingRefBased/>
  <w15:docId w15:val="{FD82CCA4-EF22-4BC4-9735-0C5A808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2021-12-11T16:16:00Z</dcterms:created>
  <dcterms:modified xsi:type="dcterms:W3CDTF">2021-12-11T16:21:00Z</dcterms:modified>
</cp:coreProperties>
</file>